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69" w:rsidRPr="00753169" w:rsidRDefault="00753169" w:rsidP="00CE4CE4">
      <w:pPr>
        <w:pBdr>
          <w:top w:val="single" w:sz="6" w:space="1" w:color="auto"/>
        </w:pBdr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5316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E4CE4" w:rsidRDefault="00753169" w:rsidP="00CE4CE4">
      <w:pPr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ГОСТ </w:t>
      </w:r>
      <w:proofErr w:type="gramStart"/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</w:t>
      </w:r>
      <w:proofErr w:type="gramEnd"/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50831-95 Установки котельные. Тепломеханическое оборудование. </w:t>
      </w:r>
    </w:p>
    <w:p w:rsidR="00753169" w:rsidRDefault="00753169" w:rsidP="00CE4CE4">
      <w:pPr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Общие технические требования</w:t>
      </w:r>
    </w:p>
    <w:p w:rsidR="00CE4CE4" w:rsidRPr="00753169" w:rsidRDefault="00CE4CE4" w:rsidP="00CE4CE4">
      <w:pPr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</w:p>
    <w:p w:rsidR="00753169" w:rsidRDefault="00753169" w:rsidP="00CE4CE4">
      <w:pPr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ГОСУДАРСТВЕННЫЙ СТАНДАРТ РОССИЙСКОЙ ФЕДЕРАЦИИ</w:t>
      </w:r>
    </w:p>
    <w:p w:rsidR="00CE4CE4" w:rsidRPr="00753169" w:rsidRDefault="00CE4CE4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7"/>
          <w:szCs w:val="27"/>
          <w:lang w:eastAsia="ru-RU"/>
        </w:rPr>
        <w:t>УСТАНОВКИ КОТЕЛЬНЫЕ.</w:t>
      </w:r>
    </w:p>
    <w:p w:rsidR="00753169" w:rsidRDefault="00753169" w:rsidP="00CE4CE4">
      <w:pPr>
        <w:contextualSpacing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53169">
        <w:rPr>
          <w:rFonts w:eastAsia="Times New Roman" w:cs="Times New Roman"/>
          <w:b/>
          <w:bCs/>
          <w:sz w:val="27"/>
          <w:szCs w:val="27"/>
          <w:lang w:eastAsia="ru-RU"/>
        </w:rPr>
        <w:t>ТЕПЛОМЕХАНИЧЕСКОЕ</w:t>
      </w:r>
      <w:r w:rsidRPr="00753169">
        <w:rPr>
          <w:rFonts w:eastAsia="Times New Roman" w:cs="Times New Roman"/>
          <w:b/>
          <w:bCs/>
          <w:sz w:val="27"/>
          <w:szCs w:val="27"/>
          <w:lang w:eastAsia="ru-RU"/>
        </w:rPr>
        <w:br/>
        <w:t>ОБОРУДОВАНИЕ</w:t>
      </w:r>
    </w:p>
    <w:p w:rsidR="00CE4CE4" w:rsidRPr="00753169" w:rsidRDefault="00CE4CE4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ОБЩИЕ ТЕХНИЧЕСКИЕ ТРЕБОВАНИЯ</w:t>
      </w:r>
    </w:p>
    <w:p w:rsidR="00753169" w:rsidRPr="00753169" w:rsidRDefault="00753169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ГОССТАНДАРТ РОССИИ</w:t>
      </w:r>
    </w:p>
    <w:p w:rsidR="00753169" w:rsidRPr="00753169" w:rsidRDefault="00753169" w:rsidP="00CE4CE4">
      <w:pPr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Москва</w:t>
      </w:r>
    </w:p>
    <w:p w:rsidR="00753169" w:rsidRPr="00753169" w:rsidRDefault="00753169" w:rsidP="00CE4CE4">
      <w:pPr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Предисловие</w:t>
      </w:r>
      <w:r w:rsidRPr="0075316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РАЗРАБОТАН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ВНЕСЕН Межгосударственным Техническим Комитетом по стандартизации ТК 244 «Оборудование энергетическое стационарное» при научно-производственном объединении по исследованию и проектированию энергетического оборудования им. И.И. Ползунова (НПО ЦКТИ) совместно с Всероссийским Теплотехническим институтом (ВТИ)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2. УТВЕРЖДЕН И ВВЕДЕН В ДЕЙСТВИЕ Постановлением Госстандарта Российской Федерации от 25 октября 1995 г. № 553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3. ВВЕДЕН ВПЕРВЫЕ</w:t>
      </w:r>
    </w:p>
    <w:p w:rsidR="00753169" w:rsidRPr="00753169" w:rsidRDefault="00753169" w:rsidP="00CE4CE4">
      <w:pPr>
        <w:spacing w:before="100" w:beforeAutospacing="1" w:after="100" w:afterAutospacing="1"/>
        <w:jc w:val="both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Общие технические требования</w:t>
      </w:r>
    </w:p>
    <w:p w:rsidR="00753169" w:rsidRPr="00753169" w:rsidRDefault="00753169" w:rsidP="00CE4CE4">
      <w:pPr>
        <w:jc w:val="center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Boiler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plants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. </w:t>
      </w:r>
      <w:r w:rsidRPr="00753169">
        <w:rPr>
          <w:rFonts w:eastAsia="Times New Roman" w:cs="Times New Roman"/>
          <w:sz w:val="24"/>
          <w:szCs w:val="24"/>
          <w:lang w:val="en-US" w:eastAsia="ru-RU"/>
        </w:rPr>
        <w:t>Heal-mechanical equipment.</w:t>
      </w:r>
    </w:p>
    <w:p w:rsidR="00753169" w:rsidRPr="00753169" w:rsidRDefault="00753169" w:rsidP="00CE4CE4">
      <w:pPr>
        <w:jc w:val="center"/>
        <w:rPr>
          <w:rFonts w:eastAsia="Times New Roman" w:cs="Times New Roman"/>
          <w:sz w:val="24"/>
          <w:szCs w:val="24"/>
          <w:lang w:val="en-US" w:eastAsia="ru-RU"/>
        </w:rPr>
      </w:pPr>
      <w:r w:rsidRPr="00753169">
        <w:rPr>
          <w:rFonts w:eastAsia="Times New Roman" w:cs="Times New Roman"/>
          <w:sz w:val="24"/>
          <w:szCs w:val="24"/>
          <w:lang w:val="en-US" w:eastAsia="ru-RU"/>
        </w:rPr>
        <w:t>General technical requirements</w:t>
      </w:r>
    </w:p>
    <w:p w:rsidR="00753169" w:rsidRPr="00753169" w:rsidRDefault="00753169" w:rsidP="00CE4CE4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Дата введения 1997-01-01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1 ОБЛАСТЬ ПРИМЕНЕНИЯ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Настоящий стандарт распространяется на тепломеханическое оборудование с его технологическими связями, входящее в состав установок котельных энергетических блоков мощностью от 80 до 1200 МВт (далее - установки), и устанавливает общие технические требования к установкам. 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Настоящий стандарт распространяется также на тепломеханическое оборудование с его технологическими связями установок котельных, поставляемых отдельно, с котлами производительностью от 160 до 3950 т/ч на абсолютное давление перегретого пара от 9,8 до 25,0 МПа по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Стандарт не распространяется на высокоманевренные (пиковые и полупиковые) установки для маневренных энергоблоков, установки для энергоблоков, в состав которых </w:t>
      </w: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входят газовые турбины, магнитогидродинамические установки (МГД), энерготехнологические установки, на установки с котлами, оборудованными топками кипящего слоя, и с котлами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-у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тилизаторами, а также с котлами специальных типов, т.е. котлами, входящими в состав установок котельных, но не указанных в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Данный стандарт должен применяться для целей сертификации котельных установок или их составных частей.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Пункты 5.5, 6.4.4, 7.3, 7.7, 7.8, 9.3, 11.1, 12.2, 14.2 настоящего стандарта являются рекомендуемыми. Остальные требования стандарта - обязательны.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2 НОРМАТИВНЫЕ ССЫЛКИ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 настоящем стандарте использованы ссылки на следующие стандарты: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2.601-68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ЕСКД. Эксплуатационные документы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2.602-68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ЕСКД. Ремонтные документы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12.1.003-83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ССБТ. Шум. Общие требования безопасности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12.1.023-80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ССБТ. Шум. Методы установления значений шумовых характеристик стационарных машин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3619-89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Котлы паровые стационарные. Типы и основные параметры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15150-69 Машины,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23170-78 Упаковка для изделий машиностроения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23172-78 Котлы стационарные. Термины и определения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23660-79 Система технического обслуживания и ремонта техники. Обеспечение ремонтопригодности при разработке изделий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24278-89Е Установки турбинные паровые стационарные для привода электрических генераторов ТЭС. Общие технические требования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ГОСТ 24444-87 Оборудование технологическое. Общие требования монтажной технологичности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ГОСТ 26279-84 Блоки энергетические для ТЭС на органическом топливе. Общие требования к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шумоглушению</w:t>
      </w:r>
      <w:proofErr w:type="spellEnd"/>
    </w:p>
    <w:p w:rsid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color w:val="800080"/>
          <w:sz w:val="24"/>
          <w:szCs w:val="24"/>
          <w:u w:val="single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Котлы паровые стационарные большой мощности. Общие технические требования</w:t>
      </w:r>
    </w:p>
    <w:p w:rsidR="00CE4CE4" w:rsidRDefault="00CE4CE4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4CE4" w:rsidRPr="00753169" w:rsidRDefault="00CE4CE4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3 ОПРЕДЕЛЕНИЯ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 настоящем стандарте применяют следующие термины с соответствующими определениями: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котельная установка: </w:t>
      </w:r>
      <w:r w:rsidR="00CE4CE4">
        <w:rPr>
          <w:rFonts w:eastAsia="Times New Roman" w:cs="Times New Roman"/>
          <w:sz w:val="24"/>
          <w:szCs w:val="24"/>
          <w:lang w:eastAsia="ru-RU"/>
        </w:rPr>
        <w:t>с</w:t>
      </w:r>
      <w:r w:rsidRPr="00753169">
        <w:rPr>
          <w:rFonts w:eastAsia="Times New Roman" w:cs="Times New Roman"/>
          <w:sz w:val="24"/>
          <w:szCs w:val="24"/>
          <w:lang w:eastAsia="ru-RU"/>
        </w:rPr>
        <w:t>овокупность котла и вспомогательного оборудования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Примечание 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- В котельную установку могут входить, кроме котла, тягодутьевые машины, устройства очистки поверхностей нагрева, топливоподача 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топливоприготовление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в пределах установки, оборудование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шлако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- и золоудаления, золоулавливающие и другие газоочистительные устройства, не входящие в котел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газовоздухопроводы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>, трубопроводы воды, пара и топлива, арматура, гарнитура, автоматика, приборы и устройства контроля и защиты, а также относящиеся к котлу водоподготовительное оборудование и дымовая труба (ГОСТ 23172).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регулировочный диапазон нагрузки: Интервал нагрузок, внутри которого мощность может изменяться без изменения состава вспомогательного оборудования и горелочных устройств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капитальный ремонт установки: Ремонт, выполняемый для восстановления технико-экономических характеристик до проектных или близких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проектным значений, с заменой и (или) восстановлением любых составных частей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средний ремонт установки: Ремонт, выполняемый для восстановления технико-экономических характеристик до заданных или близких к ним значений, с заменой и (или) восстановлением составных частей ограниченной номенклатуры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текущий ремонт установки: Ремонт, выполняемый для поддержания технико-экономических характеристик в заданных пределах, с заменой или восстановлением отдельных быстроизнашивающихся сборочных единиц и деталей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удельная суммарная продолжительность планового ремонта за ремонтный цикл: Средняя продолжительность плановых ремонтов за один год ремонтного цикла (определяется как сумма продолжительностей всех плановых ремонтов за ремонтный цикл, отнесенная к длительности ремонтного цикла)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средняя наработка на отказ: Наработка котлов данного типоразмера, приходящаяся в среднем на один отказ в рассматриваемом интервале суммарной наработки или определенного календарного времени, в период нормальной эксплуатации. Учитывают только отказы, вызванные конструктивными и технологическими (изготовления) дефектами и дефектами металла котла и котельно-вспомогательного оборудования (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>)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пуск на скользящих параметрах свежего пара: Пуск энергоблока при пониженных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давлении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температуре в пароводяном тракте котла, изменяемых при развороте 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нагружении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турбины в сторону повышения вплоть до номинальных значений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работа на скользящем давлении: Работа энергоблока с переменным давлением в пароводяном тракте котла, уменьшающемся против номинального в зависимости от снижения нагрузки энергоблока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основное оборудование установки котельной: Котел паровой - по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с набором технологического оборудования для очистки дымовых газов от содержащихся в них загрязняющих веществ.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4 КОМПЛЕКТНОСТЬ ТЕПЛОМЕХАНИЧЕСКОЙ ЧАСТИ УСТАНОВОК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4.1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оборудованию установок относят: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4.1.1 Тепломеханическое оборудование установки котельной, которое включает полностью или частично следующее: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4.1.1.1 Котел паровой стационарный по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с гарнитурой, трубопроводами и арматурой в пределах котла, устройствами очистки поверхностей нагрева от наружных отложений, оборудованием для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внутрикотловой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реагентной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обработки воды и для непрерывной и периодической продувок (для барабанного котла), устройствами для предварительного подогрева, воздуха, устройствами шлакоудаления котла,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пылегазовоздухопроводы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котла, оборудование системы пылеприготовления (мельницы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углеразмольные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>, питатели пыли, питатели сырого угля, сепараторы пыли, циклоны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пылевые,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клапаны-мигалки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пылевые и угольные, затворы угольные), тягодутьевое оборудование (вентиляторы дутьевые, дымососы, дымососы рециркуляции газов, вентиляторы первичного дутья, вентиляторы рециркуляции воздуха и отсоса воздуха из уплотнений РВП, воздуходувки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дробеочистки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>, воздуходувки подачи пыли с высокой концентрацией), клапаны предохранительные с шумоглушителями.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4.1.1.2 Оборудование для очистки дымовых газов, которое включает полностью или частично: комплектные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золовые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электрофильтры, золоуловители механические (циклоны, батарейные циклоны, аппараты мокрой очистки), оборудование для удаления золы из-под золоуловителей в пределах установки, установка сероочистки (блок абсорбера, насосы подачи суспензии, воздуходувки, теплообменники жидкостные и газовые для охлаждения и подогрева газов до и после сероочистки, дозаторы известняка, дозаторы гипса, аппараты для приготовления и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хранения реагентов), установка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азотоочистки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(каталитические реактор с системой ввода и распределения аммиачно-воздушной смеси, дозаторы аммиака, теплообменники для подогрева газов), дымососы газоочистки,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зологазовоздухопроводы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в пределах газоочистки, газопроводы от котла до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сборных боровов к дымовой трубе, системы автоматизации, управления и технологических защит газоочистки, система технической диагностики газоочистки.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4.1.2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Общеблочное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общестанционное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) оборудование в пределах установки, которое включает полностью или частично: оборудование водоподготовки в пределах установки, оборудование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шлако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- и золоудаления в пределах установки, оборудование для сбора, хранения и отгрузки сухой золы в пределах установки, оборудование для получения, складирования и отгрузки товарного гипса, трубопроводы станционные на давление 2,2 МПа и выше в пределах установки (воды, пара, топлива) с арматурой,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пылегазовоздухопроводы</w:t>
      </w:r>
      <w:proofErr w:type="spellEnd"/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установки с шиберами и измерительными устройствами, оборудование для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предремонтной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обмывки поверхностей нагрева котлов и других элементов установки котельной, оборудование топливоподачи в пределах установки (сбрасыватели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плужковые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, магнитные сепараторы,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щепоуловители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весоизмерительные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устройства, оборудование систем вентиляции и аспирации, приводные и натяжные станции, узлы пересыпки, оборудование систем пожаротушения, пылеподавления, пылеуборки), оборудование узла очистки сточных вод, оборудование для испарения аммиака и трубопроводы для подачи аммиака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, оборудование для контроля и измерения состава газов до и после газоочистки.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Комплектность системы автоматизации установки, включая диагностический контроль, устанавливается в проектной документации на установку, блок или ТЭС в целом.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Первичные средства измерений, сигнализации и автоматики, устанавливаемые на оборудовании, поставляют совместно с соответствующим оборудованием согласно технической документации на это оборудование и ТУ (ТЗ) на его поставку.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Объемы поставки и комплектность тепломеханической части установок в конкретных случаях определяют по согласованию между потребителем и изготовителями оборудования в соответствии с ТУ (ТЗ) на поставку оборудования, согласованными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5 ОБЩИЕ ТРЕБОВАНИЯ К ТЕПЛОМЕХАНИЧЕСКОЙ ЧАСТИ УСТАНОВОК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5.1 Установка должна обеспечивать работу на скользящем давлении свежего пара при частичной нагрузке энергоблока, в соответствии с требованиями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3619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ГОСТ 24278, а также обеспечивать возможность периодической работы с отключенными подогревателями высокого давления (ПВД), обеспечивая теплопроизводительность в соответствии с ТУ, согласованными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5.2 Установка должна быть оснащена автоматизированными системами управления, системами и приборами автоматического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качеством пара, воды, дымовых газов после котла и очищенных дымовых газов, обеспечивающими все режимы работы и штатные периодические процедуры (очистка, отмывка, консервация).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Установка должна быть оснащена системой оповещения о выходе из строя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золо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>- и газоочистного оборудования.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5.3 Системы автоматического регулирования, защиты и технологических блокировок установки должны обеспечивать останов котла при остановах турбины (для блочных установок), питательных насосов, тягодутьевых машин при превышении предельных показателей работы установки, а также перевод котла после полного сброса нагрузки энергоблока (ТЭС) на режим холостого хода при техническом минимуме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паропроизводительности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согласно требованиям ТУ (ТЗ) на котел.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5.4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* В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конструкции тепломеханического оборудования установки должна быть предусмотрена возможность измерений и контроля теплового и механического состояния элементов оборудования, обеспечивающих проведение ускоренных испытаний для определения (измерения) экономичности в процессе эксплуатации и после ремонта.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головных образцов оборудования должны быть предусмотрены средства специального контроля в объеме, согласованном между потребителем и изготовителями оборудования установки и наладочной организацией; техническое диагностирование в объеме, предусмотренном в ТУ (ТЗ) на оборудование установки, согласованном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0"/>
          <w:szCs w:val="20"/>
          <w:lang w:eastAsia="ru-RU"/>
        </w:rPr>
        <w:t>__________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0"/>
          <w:szCs w:val="20"/>
          <w:lang w:eastAsia="ru-RU"/>
        </w:rPr>
        <w:t>* Требования выполняют после разработки и серийного производства оборудования и КИП.</w:t>
      </w:r>
    </w:p>
    <w:p w:rsidR="00CE4CE4" w:rsidRDefault="00CE4CE4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5.5 Количество единиц вспомогательного оборудования при минимальном их числе должно обеспечивать надежность установки в целом.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6 ТРЕБОВАНИЯ К НАДЕЖНОСТИ ТЕПЛОМЕХАНИЧЕСКОЙ ЧАСТИ УСТАНОВКИ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 .1 Номенклатура показателей надежности установки следующая: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средняя наработка на отказ;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коэффициент технического использования;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коэффициент готовности установки.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Показатели надежности рассчитывают по формулам, приведенным в приложении 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6.2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роме показателей, перечисленных в 6.1, показателями надежности установки являются также: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расчетный срок службы;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расчетный ресурс элементов, работающих при температуре, соответствующей области ползучести металла;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установленный срок службы между капитальными ремонтами;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удельная суммарная продолжительность ремонтов на один год ремонтного цикла.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6.3 Критерием полного отказа установки является прекращение функционирования по назначению (прекращение отпуска пара) вследствие отказа входящего в ее состав оборудования.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6.4 Нормы показателей надежности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6.4.1 Расчетный ресурс оборудования, входящего в состав установки и работающего с расчетной температурой, соответствующей области ползучести металла, должен составлять не менее 200000 ч, кроме элементов, оговоренных в стандартах и в ТУ (ТЗ) на отдельное оборудование.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6.4.2 Расчетный срок службы установки и входящего в нее оборудования не менее 40 лет, кроме отдельного оборудования и элементов оборудования, перечень и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сроки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службы которых установлены в стандартах или в ТУ (ТЗ) на конкретное оборудование.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6.4.3 Установленный срок службы между капитальными ремонтами для основного оборудования установок - не менее 5 лет, кроме установок с пылеугольными котлами энергоблоков мощностью 800 МВт и котлами энергоблоков мощностью 500 МВт, работающими на углях с зольностью Ар = 50 % и более (типа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экибастузских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>), для которых срок службы между капитальными ремонтами не менее 4 лет.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6.4.4 Удельную суммарную продолжительность плановых ремонтов основного оборудования установки на 1 год ремонтного цикла устанавливают после проведения </w:t>
      </w: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капитальных ремонтов головных образцов этого оборудования и поставки его на промышленное производство.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6.4.5 Среднюю наработку на отказ, коэффициенты готовности и технического использования входящего в установку основного оборудования назначают в соответствии с требованиями стандартов или ТУ (ТЗ) на это оборудование.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7 ТРЕБОВАНИЯ К ОБЕСПЕЧЕНИЮ МОНТАЖНОЙ И РЕМОНТНОЙ ПРИГОДНОСТИ ТЕПЛОМЕХАНИЧЕСКОЙ ЧАСТИ УСТАНОВКИ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7.1 Тепломеханическое оборудование установки в части монтажной и ремонтной пригодности должно отвечать требованиям ГОСТ 23660, ГОСТ 24444, а также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7.2 Габариты ячейки установки и компоновка в ней оборудования должны отвечать требованиям монтажной пригодности с учетом требований НД.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7.3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Д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ля обеспечения необходимого уровня монтажной и ремонтной пригодности и механизации монтажа и ремонта оборудования установки в проектной документации должны быть предусмотрены: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система организации монтажных и ремонтных работ;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создание обменного фонда для обеспечения ремонта агрегатно-узловым методом и возможность хранения обменных узлов и агрегатов;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необходимые монтажные и ремонтные зоны для подачи и транспортирования оборудования и его составных частей;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обслуживание стационарными или инвентарными грузоподъемными устройствами всего оборудования и его частей;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установка грузопассажирских лифтов, место расположения которых указывают в проекте, а сооружение выполняют при монтаже установки и стационарных подъемников;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установка мусоропроводов, наличие сквозных проемов (от отметки 0 до верхней отметки здания) для подачи оборудования в зону монтажа и ремонта;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свободные зоны и проходы для выемки и транспортирования оборудования и его составных частей к монтажным и ремонтным площадкам;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- устройство постов энергоносителей и ремонтной связи;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- обеспечение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контролепригодности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оборудования и его составных частей.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7.4 Система технического обслуживания и ремонта должны обеспечивать одновременное проведение капитального ремонта всего оборудования установки.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7.5 Структура ремонтного цикла установки должна обеспечивать ее надежное функционирование в течение всего периода эксплуатации.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Рекомендуемые структура ремонтного цикла и продолжительность плановых ремонтов тепломеханического оборудования установки приведены в приложении Б.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7.6 Оборудование установки должно проходить обкатку (для вращающихся механизмов, кроме РВП) и все виды контроля и испытаний, предусмотренных стандартами на оборудование и ТУ (ТЗ) на его изготовление и поставку.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7.7 Оборудование установки должно проектироваться и поставляться в блочном исполнении в соответствии с требованиями стандартов на это оборудование, а также допускать монтаж поставочными блоками или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доукрупнение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на монтажной площадке.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7.8 Сборку и монтаж оборудования ведут на подготовленных в соответствии с нормами и правилами строительных площадках. При монтаже оборудования следует выполнять требования чертежей и инструкций изготовителей оборудования, норм и правил монтажа, проектно-технологической документации на монтаж и указаний шефперсонала изготовителей.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8 ТРЕБОВАНИЯ К ОСНАЩЕНИЮ СРЕДСТВАМИ МОНТАЖА, ТЕХНИЧЕСКОГО ОБСЛУЖИВАНИЯ И РЕМОНТА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8.1 Средства оснащения монтажа, технического обслуживания и ремонта, ремонтные и эксплуатационные документы разрабатывают в составе технической документации на оборудование установки в соответствии с требованиями стандартов на это оборудование.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8.2 Оборудование установки оснащают комплектами специального инструмента, оснастки и приспособлений, которые поставляют совместно с оборудованием. Перечень монтажного и ремонтного инструмента и приспособлений, поставляемых совместно с оборудованием, указывают в ТУ (ТЗ) на это оборудование.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8.3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оборудованию установки должны быть приложены эксплуатационные и ремонтные документы по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2.601-68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2.602-68</w:t>
      </w:r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9 ТРЕБОВАНИЯ К МАНЕВРЕННОСТИ И ЭКОНОМИЧНОСТИ УСТАНОВКИ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9.1 Маневренные свойства установок, входящих в состав энергоблоков, должны удовлетворять «Техническим требованиям к маневренности энергетических блоков тепловых электростанций с конденсационными турбинами» Минтопэнерго и техническим требованиям к маневренным характеристикам энергоблоков ТЭЦ, утвержденным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9.2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качестве показателя экономичности установки принимают КПД брутто при расчете на проектном топливе в регулировочном диапазоне нагрузок.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КПД брутто установки определяют с учетом затрат на привод механизмов установки.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установок, оборудованных разомкнутыми системами пылеприготовления, КПД определяют в расчете на сырое топливо и с учетом потери топлива со сбрасываемым сушильным агентом.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9.3 Количественные значения показателей экономичности устанавливают индивидуально для установки в зависимости от физико-химических свойств используемого топлива, состава оборудования и других факторов, влияющих на общую экономичность установки.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10 ЭКОЛОГИЧЕСКИЕ ТРЕБОВАНИЯ К КОТЕЛЬНОЙ УСТАНОВКЕ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10.1 Выбросы загрязняющих веществ в атмосферу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10.1.1 Нормативы удельных выбросов загрязняющих веществ в атмосферу от котельных установок устанавливают предельные значения, выбросов в атмосферу твердых частиц, оксидов серы и азота, окиси углерода для вновь вводимых и реконструируемых котельных установок, использующих твердое, жидкое и газообразное топливо раздельно и в комбинации. Количественные значения удельных выбросов загрязняющих веществ в атмосферу не должны превышать нормативных, указанных: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 таблицах 1-3 - для установок, вводимых на ТЭС до 31 декабря 2000 г.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 таблицах 4-6 - для установок, вводимых на ТЭС после 31 декабря 2000 г.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Таблица 1 - Нормативы удельных выбросов атмосферу твердых частиц для котельных установок, вводимых на ТЭС до 31 декабря 2000 г., для твердого топлива всех видов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608"/>
        <w:gridCol w:w="1701"/>
        <w:gridCol w:w="1328"/>
        <w:gridCol w:w="2084"/>
      </w:tblGrid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Приведенное содержание золы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5316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%·кг/МДж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твердых частиц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/МДж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твердых частиц,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/т у.т.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Массовая концентрация частиц в дымовых газах при α = 1,4, мг/м</w:t>
            </w:r>
            <w:r w:rsidRPr="0075316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До 299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 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420)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0,6-2,5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0,06-0,20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1,76-5,86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150-500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 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0,6-2,5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0,04-0,16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1,18-4,70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100-400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</w:t>
            </w: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Таблица 2 - Нормативы удельных выбросов в атмосферу оксидов серы для котельных установок, водимых на ТЭС до 31 декабря 2000 г., для твердых и жидких видов топлива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748"/>
        <w:gridCol w:w="1748"/>
        <w:gridCol w:w="1188"/>
        <w:gridCol w:w="2037"/>
      </w:tblGrid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Приведенное содержание серы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753169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%·кг/МДж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/МДж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кг/т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Массовая концентрация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дымовых газах при α = 1,4, мг/м</w:t>
            </w:r>
            <w:r w:rsidRPr="0075316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До 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0.045 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420)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0,045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0,045 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0.875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0,045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кПа), рассчитанная на сухие газы</w:t>
            </w: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Таблица 3 - Нормативы удельных выбросов в атмосферу оксидов азота для котельных установок, вводимых на ТЭС до 31 декабря 2000 г.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584"/>
        <w:gridCol w:w="1492"/>
        <w:gridCol w:w="1398"/>
        <w:gridCol w:w="2247"/>
      </w:tblGrid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Вид топлива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</w:t>
            </w: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/МДж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Массовый </w:t>
            </w: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кг/т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Массовая концентрация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дымовых газах при α = 1,4, мг/м</w:t>
            </w:r>
            <w:r w:rsidRPr="0075316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 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420)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Бурый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жидкое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Каменный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жидкое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шлакоудале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Бурый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жидкое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Каменный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жидкое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шлакоудале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кПа), рассчитанная на сухие газы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Таблица 4 - Нормативы удельных выбросов в атмосферу твердых частиц для котельных установок, вводимых на ТЭС с 1 января 2001 г., для твердых топлив всех видов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608"/>
        <w:gridCol w:w="1701"/>
        <w:gridCol w:w="1328"/>
        <w:gridCol w:w="2084"/>
      </w:tblGrid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Приведенное содержание золы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75316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пр</w:t>
            </w:r>
            <w:proofErr w:type="spellEnd"/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%·кг/МДж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твердых частиц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/МДж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твердых частиц,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/т у.т.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Массовая концентрация частиц в дымовых газах при α = 1,4, мг/м</w:t>
            </w:r>
            <w:r w:rsidRPr="00753169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До 299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 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420)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0,6-2,5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0,06-0,10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1,76-2,93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150-500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 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0,6-2,5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0,02-0,6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0,59-1,76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50-150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2,5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</w:t>
            </w: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Таблица 5 - Нормативы удельных выбросов в атмосферу оксидов серы для котельных установок, вводимых на ТЭС с 1 января 2001 г., для твердых и жидких видов топлива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561"/>
        <w:gridCol w:w="1842"/>
        <w:gridCol w:w="1281"/>
        <w:gridCol w:w="2037"/>
      </w:tblGrid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Приведенное содержание серы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S</w:t>
            </w:r>
            <w:r w:rsidRPr="00753169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%·кг/МДж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/МДж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кг/т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Массовая концентрация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SO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дымовых газах при α = 1,4, мг/м</w:t>
            </w:r>
            <w:r w:rsidRPr="0075316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До 199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0,045 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320)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0,045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200-249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0.045 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(320-400)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0,045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1050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250-299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0.045 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(400-420)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Более 0,045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кПа), рассчитанная на сухие газы</w:t>
            </w: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Таблица 6 - Нормативы удельных выбросов в атмосферу оксидов азота для котельных установок, вводимых на ТЭС с 1 января 2001 г.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1634"/>
        <w:gridCol w:w="1543"/>
        <w:gridCol w:w="1356"/>
        <w:gridCol w:w="2101"/>
        <w:gridCol w:w="87"/>
      </w:tblGrid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Тепловая мощность котлов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МВт (паропроизводительность котла 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D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т/ч)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единицу тепловой энергии, </w:t>
            </w:r>
            <w:proofErr w:type="gram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/МДж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Массовый выброс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кг/т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Массовая концентрация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NO</w:t>
            </w:r>
            <w:r w:rsidRPr="00753169">
              <w:rPr>
                <w:rFonts w:eastAsia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x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дымовых газах при α = 1,4, мг/м</w:t>
            </w:r>
            <w:r w:rsidRPr="0075316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До 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(до 420)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Бурый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жидкое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Каменный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Жидкое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шлакоудале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 и более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(420 и более)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0,086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Бурый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жидкое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Каменный уголь: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твердое шлакоудаление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28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Жидкое </w:t>
            </w:r>
            <w:proofErr w:type="spellStart"/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шлакоудале</w:t>
            </w:r>
            <w:proofErr w:type="spellEnd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6,16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* При нормальных условиях (температура 0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, давление 101,3 кПа), рассчитанная на сухие газы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Норматив удельных выбросов в атмосферу окиси углерода от котельных установок при коэффициенте избытка воздуха 1,4 не должен превосходить: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газа и мазута - 300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при нормальных условиях (температура 0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°С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давление 101,3 кПа);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углей: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котлов с твердым шлакоудалением - 400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при нормальных условиях (температура 0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°С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давление 101,3 кПа);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котлов с жидким шлакоудалением - 300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при нормальных условиях (температура 0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°С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давление 101,3 кПа).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Норматив удельных выбросов золы жидкого топлива не устанавливается. Нормирование выбросов мазутной золы электростанций и котельных проводится только по содержанию в ней ванадия из расчета предельно допустимой среднесуточной концентрации мазутной золы (в пересчете на элемент ванадий) 0,002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Нормативы удельных выбросов указаны в таблицах 1-6 для каждого компонента выбросов: твердых частиц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таблицы 1 и 4), оксидов серы ( таблицы 2 и 5) и оксидов азота ( таблицы 3 и 6) в зависимости от вида сжигаемого топлива и тепловой мощности установки.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10.1.2 Нормативы удельных выбросов загрязняющих веществ в атмосферу разработаны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исходя из современного уровня технологий сжигания топлива и очистки дымовых газов и устанавливают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ограничения по составу и максимальному количеству загрязняющих веществ, которые могут выделяться от установок. Указанные нормативы обязательны для разработчиков проектной документации и изготовителей соответствующего оборудования. Допустимость сооружения установки с нормативными удельными выбросами оборудования, входящего в ее состав, в конкретном регионе зависит от предельно допустимого выброса, величина которого для данного региона и конкретной ТЭС устанавливается специальными расчетами при разработке проектной документации (разделы по охране атмосферного воздуха, проекты томов ПДВ).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Нормативные показатели удельных выбросов могут применяться для определения величин платы за выброс и штрафных санкций только при отсутствии данных натурных измерений для установок котельных, у которых гарантированные поставщиком (изготовителем) значения удельных выбросов соответствуют нормативным, с учетом экологических свойств сжигаемого топлива, технологических особенностей и других, отличных от проектных, условий.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С вводом в действие настоящего стандарта «Исходные технические требования к комплектной котельной установке, включающей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пылегазоочистное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оборудование (типовые)», утвержденные Минэнерго СССР и согласованные Госкомитетом СССР по охране природы 28 апреля 1989 г., отменяются. Нормативы удельных выбросов оксидов азота после котлов, не оборудованных устройствами для очистки газов, должны соответствовать нормативам для котлов по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28269</w:t>
      </w:r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10.1.3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качестве основного нормируемого показателя принят массовый выброс загрязняющих веществ в атмосферу на единицу вводимой в топку котла энергии и массовый выброс загрязняющих веществ на 1 т условного топлива, сжигаемого в топке котла.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 качестве производной величины выбросов принята массовая концентрация загрязняющего вещества в дымовых газах, выбрасываемых от установки в атмосферу;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Нормативы удельных выбросов оксидов азота и оксидов серы даны в пересчете на диоксид азота и диоксид серы.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Формулы расчета удельных выбросов изложены в приложении В.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Значения нормативов удельных выбросов относятся к дымовым газам при коэффициенте избытка воздуха 1,4. Нормативы удельных выбросов оксидов азота и серы приведены в пересчете на сухие газы.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значений коэффициента избытка воздуха, отличных от 1,4, концентрация загрязняющего вещества определяется согласно указаниям, содержащимся в приложении Г.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10.1.4 Нормативы выбросов оксидов серы и азота в атмосферу, указанные в таблицах 2, 3, 5, 6, действительны при сжигании мазута марки M 100 и лучшего качества.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10.1.5 Нормативы удельных выбросов твердых частиц в атмосферу принимают путем интерполяции значений по таблицам 1 и 4 в указанных пределах приведенной зольности топлива, причем большие значения выбросов относятся к большим значениям приведенной зольности.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10.1.6 Нормативы выбросов загрязняющих веществ в атмосферу от установок, реконструируемых на ТЭС с целью их усовершенствования, принимают согласно таблицам 1, 2 и 3.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действующих установок, не подлежащих реконструкции, должны выполняться нормы, установленные для них проектами ПДВ.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10.2 Стоки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10.2.1 Требования к качеству сточных вод, образующихся при работе установки, регламентированы « Нормами технологического проектирования тепловых электрических станций ВНТП 81 », утвержденными Минэнерго СССР 8 октября 1981 г. и согласованными с Госстроем СССР письмом № АБ-3430-20/4 от 29 июня 1981 г.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10.3 Шумы</w:t>
      </w:r>
    </w:p>
    <w:p w:rsid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10.3.1 Шумовые характеристики составных частей котельной установки должны соответствовать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12.1.003-83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12.1.023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ГОСТ 26279.</w:t>
      </w:r>
    </w:p>
    <w:p w:rsidR="00CE4CE4" w:rsidRDefault="00CE4CE4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4CE4" w:rsidRPr="00753169" w:rsidRDefault="00CE4CE4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11 ЭРГОНОМИЧЕСКИЕ ПОКАЗАТЕЛИ УСТАНОВОК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11.1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В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проекте установки должны содержаться разделы по выполнению санитарно-технических требований в помещениях ТЭС в соответствии с требованиями действующих строительных норм и правил и санитарных норм.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11.2 Эквивалентные уровни звука в зонах обслуживания не должны превышать значений, установленных </w:t>
      </w:r>
      <w:r w:rsidRPr="00753169">
        <w:rPr>
          <w:rFonts w:eastAsia="Times New Roman" w:cs="Times New Roman"/>
          <w:color w:val="0000FF"/>
          <w:sz w:val="24"/>
          <w:szCs w:val="24"/>
          <w:lang w:eastAsia="ru-RU"/>
        </w:rPr>
        <w:t>ГОСТ 12.1.003</w:t>
      </w:r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12 МЕТОДЫ КОНТРОЛЯ ОБОРУДОВАНИЯ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12.1 Методы контроля и испытаний оборудования установки должны соответствовать требованиям «Правил устройства и безопасной эксплуатации паровых котлов», утвержденных Госгортехнадзором России 28 мая 1993 г., правилам по контролю выбросов загрязняющих веществ в атмосферу от промышленных предприятий, а также программам и методикам испытаний установок, разработанным и согласованным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12.2 Контроль и испытания отдельного основного оборудования, входящего в установку, проводятся в соответствии с требованиями стандартов на это оборудование и по программам, согласованным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13 МАРКИРОВКА. УПАКОВКА, ТРАНСПОРТИРОВАНИЕ И ХРАНЕНИЕ</w:t>
      </w: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ОБОРУДОВАНИЯ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13.1 Маркировку, упаковку, консервирование и окраску оборудования установок выполняют в соответствии с требованиями ГОСТ 23170, стандартами на оборудование и ТУ (ТЗ), утвержденными в установленном порядке.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13.2 Условия транспортирования оборудования установки выбирают в соответствии с требованиями МПС.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13.3 Хранение оборудования должно производиться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согласно требований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ГОСТ 15150 и в соответствии с требованиями инструкций изготовителей конкретного оборудования.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14 ТРЕБОВАНИЯ К ЭКСПЛУАТАЦИИ УСТАНОВКИ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14.1 Эксплуатацию установки, включая предпусковые промывки и контроль за водно-химическим режимом, проводят в соответствии с требованиями инструкций изготовителей основного оборудования.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14.2 Характеристики топлива, на котором эксплуатируется установка, должны соответствовать установленным в ТУ (ТЗ) на котел.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Возможность работы на топливах с характеристиками, отличающимися от расчетных, должна быть согласована с изготовителями котла и оборудования установки.</w:t>
      </w:r>
      <w:proofErr w:type="gramEnd"/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14.3 Надежность в эксплуатации обеспечивается надлежащим выполнением планово-предупредительных ремонтов, технического обслуживания и своевременной замены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быстроизнашиваемых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узлов, деталей и элементов оборудования.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>14.4 Выбросы загрязняющих веществ в атмосферу при эксплуатации установки не должны превышать во всем диапазоне работы установки удельных выбросов, указанных в таблицах 1- 6, при проектных характеристиках топлива.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Допускается двукратное превышение нормативов удельных выбросов от установки котельной в течение 30 мин при условии, что среднее значение удельных выбросов за сутки не превысит нормативного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значения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общая продолжительность 30-минутных превышений будет менее 3 % времени за год.</w:t>
      </w:r>
    </w:p>
    <w:p w:rsidR="00753169" w:rsidRPr="00753169" w:rsidRDefault="00753169" w:rsidP="00CE4CE4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15 ГАРАНТИИ ИЗГОТОВИТЕЛЕЙ</w:t>
      </w:r>
    </w:p>
    <w:p w:rsidR="00753169" w:rsidRPr="00753169" w:rsidRDefault="00753169" w:rsidP="00CE4CE4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Изготовители оборудования гарантируют соответствие поставляемого ими оборудования требованиям ТУ (ТЗ) на это оборудование при соблюдении условий транспортирования, хранения, монтажа, пуска, наладки и эксплуатации согласно НД в пределах сроков, установленных в стандартах на конкретное оборудование,, входящее в состав установки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А</w:t>
      </w: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(справочное)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ФОРМУЛЫ РАСЧЕТА ПОКАЗАТЕЛЕЙ НАДЕЖНОСТИ КОТЕЛЬНЫХ УСТАНОВОК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А.1 Среднюю наработку на отказ оборудования котельной установки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о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, рассчитывают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419100"/>
            <wp:effectExtent l="19050" t="0" r="0" b="0"/>
            <wp:docPr id="13" name="Рисунок 13" descr="http://text.gosthelp.ru/images/text/3177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xt.gosthelp.ru/images/text/3177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(A.1)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Σ </w:t>
      </w:r>
      <w:proofErr w:type="spellStart"/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раб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суммарная наработка всей группы установок с аналогичным оборудованием в рассматриваемый период календарного времени, ч. (Этот период - не менее 2 лет);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Σ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число отказов за этот же период календарного времени.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А.2 Коэффициент технического использования оборудования установки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К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т</w:t>
      </w:r>
      <w:proofErr w:type="gramStart"/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.и</w:t>
      </w:r>
      <w:proofErr w:type="spellEnd"/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, % рассчитывают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5925" cy="428625"/>
            <wp:effectExtent l="0" t="0" r="0" b="0"/>
            <wp:docPr id="14" name="Рисунок 14" descr="http://text.gosthelp.ru/images/text/3177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xt.gosthelp.ru/images/text/3177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(А.2)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календарное время,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Σ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пл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продолжительность плановых простоев в ремонте за календарное время,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время восстановления энергоблока,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А.3 Коэффициент готовности оборудования установки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Кг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, %, рассчитывают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57200"/>
            <wp:effectExtent l="0" t="0" r="0" b="0"/>
            <wp:docPr id="15" name="Рисунок 15" descr="http://text.gosthelp.ru/images/text/3177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xt.gosthelp.ru/images/text/3177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(А.3)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Σ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раб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суммарная наработка энергоблока в рассматриваемый период,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Σ </w:t>
      </w:r>
      <w:proofErr w:type="spellStart"/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суммарное время восстановления энергоблоков за тот же период,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ч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.</w:t>
      </w:r>
    </w:p>
    <w:p w:rsid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Примечание </w:t>
      </w:r>
      <w:r w:rsidRPr="00753169">
        <w:rPr>
          <w:rFonts w:eastAsia="Times New Roman" w:cs="Times New Roman"/>
          <w:sz w:val="24"/>
          <w:szCs w:val="24"/>
          <w:lang w:eastAsia="ru-RU"/>
        </w:rPr>
        <w:t>- Показатели, указанные в пунктах А.1-А.3, определяют после окончания периода приработки оборудования, установленного в стандартах или ТУ (ТЗ) на это оборудование.</w:t>
      </w:r>
    </w:p>
    <w:p w:rsidR="00CE4CE4" w:rsidRDefault="00CE4CE4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Б</w:t>
      </w: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(рекомендуемое)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СТРУКТУРА РЕМОНТНОГО ЦИКЛА И ПРОДОЛЖИТЕЛЬНОСТЬ ПЛАНОВЫХ РЕМОНТОВ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Таблица Б.1 - Структура ремонтного цикла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8"/>
        <w:gridCol w:w="588"/>
        <w:gridCol w:w="588"/>
        <w:gridCol w:w="588"/>
        <w:gridCol w:w="588"/>
        <w:gridCol w:w="396"/>
        <w:gridCol w:w="587"/>
        <w:gridCol w:w="493"/>
        <w:gridCol w:w="587"/>
        <w:gridCol w:w="396"/>
        <w:gridCol w:w="594"/>
      </w:tblGrid>
      <w:tr w:rsidR="00753169" w:rsidRPr="00753169" w:rsidTr="00753169">
        <w:trPr>
          <w:trHeight w:val="30"/>
          <w:tblCellSpacing w:w="7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Год ремонтного цикла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Виды ремонта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T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753169" w:rsidRPr="00753169" w:rsidTr="00753169">
        <w:trPr>
          <w:tblCellSpacing w:w="7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Обозначения к таблицам Б.1 и Б.2: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капитальный ремонт;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средний ремонт;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текущий ремонт 1-й категории;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Т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2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текущий ремонт 2-й категории, число, сроки и продолжительность которых в течение года планируются электростанцией в пределах норматива времени Т2.</w:t>
      </w:r>
    </w:p>
    <w:p w:rsidR="00753169" w:rsidRPr="00753169" w:rsidRDefault="00753169" w:rsidP="00753169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Таблица Б.2</w:t>
      </w:r>
      <w:r w:rsidRPr="00753169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Продолжительность плановых ремонтов в днях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472"/>
        <w:gridCol w:w="472"/>
        <w:gridCol w:w="472"/>
        <w:gridCol w:w="472"/>
        <w:gridCol w:w="472"/>
        <w:gridCol w:w="472"/>
        <w:gridCol w:w="472"/>
        <w:gridCol w:w="472"/>
        <w:gridCol w:w="379"/>
        <w:gridCol w:w="379"/>
        <w:gridCol w:w="380"/>
        <w:gridCol w:w="80"/>
        <w:gridCol w:w="380"/>
        <w:gridCol w:w="195"/>
        <w:gridCol w:w="195"/>
        <w:gridCol w:w="103"/>
        <w:gridCol w:w="297"/>
        <w:gridCol w:w="380"/>
        <w:gridCol w:w="665"/>
      </w:tblGrid>
      <w:tr w:rsidR="00753169" w:rsidRPr="00753169" w:rsidTr="00753169">
        <w:trPr>
          <w:trHeight w:val="30"/>
          <w:tblCellSpacing w:w="7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37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Продолжительность плановых ремонтов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Мощности энергоблока, </w:t>
            </w:r>
            <w:r w:rsidRPr="00753169">
              <w:rPr>
                <w:rFonts w:eastAsia="Times New Roman" w:cs="Times New Roman"/>
                <w:sz w:val="24"/>
                <w:szCs w:val="24"/>
                <w:lang w:eastAsia="ru-RU"/>
              </w:rPr>
              <w:t>МВт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ремонта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Каменный уголь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Бурый уголь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Экибастузский уголь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53169" w:rsidRPr="00753169" w:rsidTr="00753169">
        <w:trPr>
          <w:trHeight w:val="30"/>
          <w:tblCellSpacing w:w="7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Мазут, газ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3169" w:rsidRPr="00753169" w:rsidRDefault="00753169" w:rsidP="00753169">
            <w:pPr>
              <w:spacing w:before="100" w:beforeAutospacing="1" w:after="100" w:afterAutospacing="1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3169">
              <w:rPr>
                <w:rFonts w:eastAsia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53169" w:rsidRPr="00753169" w:rsidTr="00753169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69" w:rsidRPr="00753169" w:rsidRDefault="00753169" w:rsidP="00753169">
            <w:pPr>
              <w:rPr>
                <w:rFonts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E4CE4" w:rsidRDefault="00CE4CE4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proofErr w:type="gramEnd"/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(рекомендуемое)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ФОРМУЛЫ ДЛЯ РАСЧЕТА ВЫБРОСОВ ЗАГРЯЗНЯЮЩИХ ВЕЩЕСТВ В АТМОСФЕРУ ОТ КОТЕЛЬНЫХ УСТАНОВОК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Величины удельных выбросов загрязняющих веществ определяются по следующим формулам: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В.1 Массовую концентрацию вредного вещества в дымовых газах, выбрасываемых в атмосферу μ,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, рассчитывают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457200"/>
            <wp:effectExtent l="0" t="0" r="0" b="0"/>
            <wp:docPr id="16" name="Рисунок 16" descr="http://text.gosthelp.ru/images/text/3177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xt.gosthelp.ru/images/text/3177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 (В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основной показатель норматива удельных выбросов,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/МДж;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19050" t="0" r="0" b="0"/>
            <wp:docPr id="17" name="Рисунок 17" descr="http://text.gosthelp.ru/images/text/3177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xt.gosthelp.ru/images/text/3177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- низшая теплота сгорания натурального топлива на рабочую массу, МДж/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кг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(МДж/м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объем дымовых газов при температуре 0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°С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давлении 101,3 кПа,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 (м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 и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1,4. Для газообразных выбросов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г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берется в пересчете на сухой газ.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B .2 Массовый выброс загрязняющего вещества, приходящийся на 1 кг условного топлива (или килограмм на 1 тонну условного топлива),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m ,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, рассчитывают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m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n </w:t>
      </w:r>
      <w:proofErr w:type="spellStart"/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Q</w:t>
      </w:r>
      <w:r w:rsidRPr="00753169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у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т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,                                                                                       (B2)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Q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r</w:t>
      </w:r>
      <w:r w:rsidRPr="00753169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 xml:space="preserve"> i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у</w:t>
      </w:r>
      <w:proofErr w:type="gramStart"/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>.т</w:t>
      </w:r>
      <w:proofErr w:type="spellEnd"/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теплота сгорания условного топлива, равная 29,33 МДж/кг.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B .3 При совместном сжигании нескольких видов топлива в котле норматив удельного выброса загрязняющего вещества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ср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,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г/МДж определяется как средневзвешенная величина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66775"/>
            <wp:effectExtent l="19050" t="0" r="0" b="0"/>
            <wp:docPr id="18" name="Рисунок 18" descr="http://text.gosthelp.ru/images/text/3177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xt.gosthelp.ru/images/text/3177.files/image01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,                                                                                  (В3)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удельный выброс для котла при работе на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i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-м виде топлива, г/МДж;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B</w:t>
      </w:r>
      <w:r w:rsidRPr="00753169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- расход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i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-го вида топлива на котел, г/с, т/год;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457200"/>
            <wp:effectExtent l="19050" t="0" r="0" b="0"/>
            <wp:docPr id="19" name="Рисунок 19" descr="http://text.gosthelp.ru/images/text/3177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xt.gosthelp.ru/images/text/3177.files/image01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 - суммарный расход топлива на котел,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>/с, т/год.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Примечание </w:t>
      </w:r>
      <w:r w:rsidRPr="00753169">
        <w:rPr>
          <w:rFonts w:eastAsia="Times New Roman" w:cs="Times New Roman"/>
          <w:sz w:val="24"/>
          <w:szCs w:val="24"/>
          <w:lang w:eastAsia="ru-RU"/>
        </w:rPr>
        <w:t>- Концентрации загрязняющих веществ в дымовых газах, выбрасываемых в атмосферу, рассчитывают при α - 1,40 при нормальных условиях в пересчете на сухой газ.</w:t>
      </w: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ПРИЛОЖЕНИЕ Г</w:t>
      </w: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(рекомендуемое)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753169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ПРИМЕР ПЕРЕСЧЕТА КОНЦЕНТРАЦИЙ ЗАГРЯЗНЯЮЩИХ ВЕЩЕСТВ ДЛЯ КОЭФФИЦИЕНТОВ ИЗБЫТКА ВОЗДУХА, ОТЛИЧНЫХ ОТ 1,4</w:t>
      </w:r>
      <w:r w:rsidRPr="0075316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Г.1 Для данного типа котла в зависимости от его тепловой мощности и вида сжигаемого топлива по соответствующей таблице находится основной показатель норматива удельного выброса загрязняющего вещества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, г/МДж.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Г.2 Допустимую концентрацию загрязняющего вещества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μ</w:t>
      </w:r>
      <w:r w:rsidRPr="00753169">
        <w:rPr>
          <w:rFonts w:eastAsia="Times New Roman" w:cs="Times New Roman"/>
          <w:sz w:val="24"/>
          <w:szCs w:val="24"/>
          <w:lang w:eastAsia="ru-RU"/>
        </w:rPr>
        <w:t>, мг/м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при нормальных условиях определяют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457200"/>
            <wp:effectExtent l="0" t="0" r="0" b="0"/>
            <wp:docPr id="20" name="Рисунок 20" descr="http://text.gosthelp.ru/images/text/3177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xt.gosthelp.ru/images/text/3177.files/image0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(Г.1)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28600"/>
            <wp:effectExtent l="19050" t="0" r="0" b="0"/>
            <wp:docPr id="21" name="Рисунок 21" descr="http://text.gosthelp.ru/images/text/3177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xt.gosthelp.ru/images/text/3177.files/image01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- низшая теплота сгорания натурального топлива на рабочую массу, МДж/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кг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(МДж/м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объем дымовых газов при температуре 0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°С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и давлении 101,3 кПа,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 (м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топлива).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266700"/>
            <wp:effectExtent l="19050" t="0" r="0" b="0"/>
            <wp:docPr id="22" name="Рисунок 22" descr="http://text.gosthelp.ru/images/text/3177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xt.gosthelp.ru/images/text/3177.files/image02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(Г.2)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28600"/>
            <wp:effectExtent l="0" t="0" r="0" b="0"/>
            <wp:docPr id="23" name="Рисунок 23" descr="http://text.gosthelp.ru/images/text/3177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xt.gosthelp.ru/images/text/3177.files/image0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- теоретическое количество дымовых газов,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 (м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 при нормальных условиях;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теоретическое количество сухого воздуха, необходимого для полного сгорания топлива,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 (м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 при нормальных условиях;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коэффициент избытка воздуха.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При расчете выбросов оксидов серы и азота в формулу (Г.1) подставляется объем сухих дымовых газов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352425"/>
            <wp:effectExtent l="0" t="0" r="0" b="0"/>
            <wp:docPr id="24" name="Рисунок 24" descr="http://text.gosthelp.ru/images/text/3177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xt.gosthelp.ru/images/text/3177.files/image02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  (Г.3)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где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9525" b="0"/>
            <wp:docPr id="25" name="Рисунок 25" descr="http://text.gosthelp.ru/images/text/3177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xt.gosthelp.ru/images/text/3177.files/image0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- теоретический объем водяных паров,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 (м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- для газообразного топлива).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Значения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,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257175"/>
            <wp:effectExtent l="0" t="0" r="9525" b="0"/>
            <wp:docPr id="26" name="Рисунок 26" descr="http://text.gosthelp.ru/images/text/3177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xt.gosthelp.ru/images/text/3177.files/image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- определяются по элементарному составу топлива или по нормативному методу «Тепловой расчет котельных агрегатов».</w:t>
      </w:r>
    </w:p>
    <w:p w:rsidR="00753169" w:rsidRPr="00753169" w:rsidRDefault="00753169" w:rsidP="00753169">
      <w:pPr>
        <w:spacing w:before="100" w:beforeAutospacing="1" w:after="100" w:afterAutospacing="1"/>
        <w:outlineLvl w:val="5"/>
        <w:rPr>
          <w:rFonts w:eastAsia="Times New Roman" w:cs="Times New Roman"/>
          <w:b/>
          <w:bCs/>
          <w:sz w:val="15"/>
          <w:szCs w:val="15"/>
          <w:lang w:eastAsia="ru-RU"/>
        </w:rPr>
      </w:pPr>
      <w:r w:rsidRPr="00753169">
        <w:rPr>
          <w:rFonts w:eastAsia="Times New Roman" w:cs="Times New Roman"/>
          <w:b/>
          <w:bCs/>
          <w:sz w:val="24"/>
          <w:szCs w:val="24"/>
          <w:lang w:eastAsia="ru-RU"/>
        </w:rPr>
        <w:t>Примеры расчета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1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Д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ля установки котельной тепловой мощностью 233 МВт (т.е. &lt;300 МВт), вводимой до 31 декабря 2000 г., с твердым шлакоудалением, сжигающей подмосковный уголь Б2, находим удельный показатель по выбросам в атмосферу оксидов азота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n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0,12 г/МДж. По </w:t>
      </w:r>
      <w:r w:rsidRPr="0075316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нормативному методу «Тепловой расчет котельных агрегатов» находим значения необходимых для расчета величин: </w:t>
      </w:r>
      <w:proofErr w:type="spellStart"/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Q</w:t>
      </w:r>
      <w:r w:rsidRPr="00753169">
        <w:rPr>
          <w:rFonts w:eastAsia="Times New Roman" w:cs="Times New Roman"/>
          <w:i/>
          <w:iCs/>
          <w:sz w:val="24"/>
          <w:szCs w:val="24"/>
          <w:vertAlign w:val="subscript"/>
          <w:lang w:eastAsia="ru-RU"/>
        </w:rPr>
        <w:t>i</w:t>
      </w:r>
      <w:proofErr w:type="spellEnd"/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2490 ккал/кг = 2,49 4,19 = 10,43 МДж/кг,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3,57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/кг;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0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2,94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/кг,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57175"/>
            <wp:effectExtent l="0" t="0" r="0" b="0"/>
            <wp:docPr id="27" name="Рисунок 27" descr="http://text.gosthelp.ru/images/text/3177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xt.gosthelp.ru/images/text/3177.files/image02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= 0,69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/кг.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2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пределяем объем дымовых газов при нормальных условиях и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1,4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3,57 - 0,69 + (1,4 - 1) 2,94 0,984 = 4,04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/кг.                       (Г.4)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3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пределяем допустимую концентрацию оксидов азота в дымовых газах при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1,4 и нормальных условиях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419100"/>
            <wp:effectExtent l="0" t="0" r="0" b="0"/>
            <wp:docPr id="28" name="Рисунок 28" descr="http://text.gosthelp.ru/images/text/3177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xt.gosthelp.ru/images/text/3177.files/image03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 (Г.5)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4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 xml:space="preserve"> П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ри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, отличающемся от 1,4, например, </w:t>
      </w: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α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1,3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i/>
          <w:iCs/>
          <w:sz w:val="24"/>
          <w:szCs w:val="24"/>
          <w:lang w:eastAsia="ru-RU"/>
        </w:rPr>
        <w:t>V</w:t>
      </w:r>
      <w:r w:rsidRPr="00753169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r</w:t>
      </w:r>
      <w:r w:rsidRPr="00753169">
        <w:rPr>
          <w:rFonts w:eastAsia="Times New Roman" w:cs="Times New Roman"/>
          <w:sz w:val="24"/>
          <w:szCs w:val="24"/>
          <w:lang w:eastAsia="ru-RU"/>
        </w:rPr>
        <w:t xml:space="preserve"> = 3,57 - 0,69 + (1,3 - 1)·2,94·0,984 = 3,75 м</w:t>
      </w:r>
      <w:r w:rsidRPr="00753169">
        <w:rPr>
          <w:rFonts w:eastAsia="Times New Roman" w:cs="Times New Roman"/>
          <w:sz w:val="24"/>
          <w:szCs w:val="24"/>
          <w:vertAlign w:val="superscript"/>
          <w:lang w:eastAsia="ru-RU"/>
        </w:rPr>
        <w:t>3</w:t>
      </w:r>
      <w:r w:rsidRPr="00753169">
        <w:rPr>
          <w:rFonts w:eastAsia="Times New Roman" w:cs="Times New Roman"/>
          <w:sz w:val="24"/>
          <w:szCs w:val="24"/>
          <w:lang w:eastAsia="ru-RU"/>
        </w:rPr>
        <w:t>/кг.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419100"/>
            <wp:effectExtent l="0" t="0" r="0" b="0"/>
            <wp:docPr id="29" name="Рисунок 29" descr="http://text.gosthelp.ru/images/text/3177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xt.gosthelp.ru/images/text/3177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.                                           (Г.6)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 xml:space="preserve">Если известно значение концентрации загрязняющего вещества при а = 1,4 и нормальных условиях, то концентрация загрязняющего вещества при нормальных условиях и α, </w:t>
      </w:r>
      <w:proofErr w:type="gramStart"/>
      <w:r w:rsidRPr="00753169">
        <w:rPr>
          <w:rFonts w:eastAsia="Times New Roman" w:cs="Times New Roman"/>
          <w:sz w:val="24"/>
          <w:szCs w:val="24"/>
          <w:lang w:eastAsia="ru-RU"/>
        </w:rPr>
        <w:t>отличающемся</w:t>
      </w:r>
      <w:proofErr w:type="gramEnd"/>
      <w:r w:rsidRPr="00753169">
        <w:rPr>
          <w:rFonts w:eastAsia="Times New Roman" w:cs="Times New Roman"/>
          <w:sz w:val="24"/>
          <w:szCs w:val="24"/>
          <w:lang w:eastAsia="ru-RU"/>
        </w:rPr>
        <w:t xml:space="preserve"> от 1,4, может быть рассчитана по формуле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5475" cy="447675"/>
            <wp:effectExtent l="0" t="0" r="0" b="0"/>
            <wp:docPr id="30" name="Рисунок 30" descr="http://text.gosthelp.ru/images/text/3177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ext.gosthelp.ru/images/text/3177.files/image03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 (Г.7)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3169">
        <w:rPr>
          <w:rFonts w:eastAsia="Times New Roman" w:cs="Times New Roman"/>
          <w:sz w:val="24"/>
          <w:szCs w:val="24"/>
          <w:lang w:eastAsia="ru-RU"/>
        </w:rPr>
        <w:t>Для приведенного примера</w:t>
      </w:r>
    </w:p>
    <w:p w:rsidR="00753169" w:rsidRPr="00753169" w:rsidRDefault="00753169" w:rsidP="00753169">
      <w:pPr>
        <w:spacing w:before="100" w:beforeAutospacing="1" w:after="100" w:afterAutospacing="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419100"/>
            <wp:effectExtent l="0" t="0" r="0" b="0"/>
            <wp:docPr id="31" name="Рисунок 31" descr="http://text.gosthelp.ru/images/text/3177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ext.gosthelp.ru/images/text/3177.files/image03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3169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 (Г.8)</w:t>
      </w:r>
    </w:p>
    <w:p w:rsidR="00753169" w:rsidRPr="00753169" w:rsidRDefault="00753169" w:rsidP="0075316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111A68" w:rsidRDefault="00111A68"/>
    <w:sectPr w:rsidR="00111A68" w:rsidSect="0011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69"/>
    <w:rsid w:val="00111A68"/>
    <w:rsid w:val="00753169"/>
    <w:rsid w:val="00891DAF"/>
    <w:rsid w:val="00BF0FC6"/>
    <w:rsid w:val="00C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5316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16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1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316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3169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53169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31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31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3169"/>
    <w:rPr>
      <w:color w:val="008000"/>
      <w:u w:val="single"/>
    </w:rPr>
  </w:style>
  <w:style w:type="character" w:styleId="a4">
    <w:name w:val="FollowedHyperlink"/>
    <w:basedOn w:val="a0"/>
    <w:uiPriority w:val="99"/>
    <w:semiHidden/>
    <w:unhideWhenUsed/>
    <w:rsid w:val="00753169"/>
    <w:rPr>
      <w:color w:val="008000"/>
      <w:u w:val="single"/>
    </w:rPr>
  </w:style>
  <w:style w:type="paragraph" w:styleId="a5">
    <w:name w:val="Normal (Web)"/>
    <w:basedOn w:val="a"/>
    <w:uiPriority w:val="99"/>
    <w:unhideWhenUsed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3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31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3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31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753169"/>
    <w:rPr>
      <w:i/>
      <w:iCs/>
    </w:rPr>
  </w:style>
  <w:style w:type="paragraph" w:customStyle="1" w:styleId="y5auto">
    <w:name w:val="y5_auto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f">
    <w:name w:val="y5_f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200x300">
    <w:name w:val="y5_b200x30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240x400">
    <w:name w:val="y5_b240x40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">
    <w:name w:val="y5_black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white">
    <w:name w:val="y5_white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">
    <w:name w:val="y5_icon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">
    <w:name w:val="y5_h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">
    <w:name w:val="y5_h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">
    <w:name w:val="y5_ads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">
    <w:name w:val="ad-link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">
    <w:name w:val="y5_item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">
    <w:name w:val="y5_all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">
    <w:name w:val="y5_ad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title">
    <w:name w:val="y5_title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1">
    <w:name w:val="y5_black1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1">
    <w:name w:val="y5_white1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1">
    <w:name w:val="y5_icon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2">
    <w:name w:val="y5_icon2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1">
    <w:name w:val="y5_h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">
    <w:name w:val="y5_h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">
    <w:name w:val="y5_h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">
    <w:name w:val="y5_h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1">
    <w:name w:val="y5_ad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">
    <w:name w:val="ad-link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1">
    <w:name w:val="y5_title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2">
    <w:name w:val="ad-link2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2">
    <w:name w:val="y5_title2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">
    <w:name w:val="ad-link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3">
    <w:name w:val="y5_title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4">
    <w:name w:val="ad-link4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1">
    <w:name w:val="y5_item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">
    <w:name w:val="y5_item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">
    <w:name w:val="y5_item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">
    <w:name w:val="y5_item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5">
    <w:name w:val="y5_item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6">
    <w:name w:val="y5_item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7">
    <w:name w:val="y5_item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8">
    <w:name w:val="y5_item8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9">
    <w:name w:val="y5_item9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1">
    <w:name w:val="y5_ads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2">
    <w:name w:val="y5_h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2">
    <w:name w:val="y5_ads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0">
    <w:name w:val="y5_item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3">
    <w:name w:val="y5_ads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2">
    <w:name w:val="y5_ad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5">
    <w:name w:val="ad-link5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4">
    <w:name w:val="y5_ads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6">
    <w:name w:val="ad-link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5">
    <w:name w:val="y5_ads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7">
    <w:name w:val="ad-link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6">
    <w:name w:val="y5_ads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8">
    <w:name w:val="ad-link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7">
    <w:name w:val="y5_ads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9">
    <w:name w:val="ad-link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11">
    <w:name w:val="y5_item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2">
    <w:name w:val="y5_item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3">
    <w:name w:val="y5_item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4">
    <w:name w:val="y5_item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5">
    <w:name w:val="y5_item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">
    <w:name w:val="y5_h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">
    <w:name w:val="y5_h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7">
    <w:name w:val="y5_h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8">
    <w:name w:val="y5_h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9">
    <w:name w:val="y5_h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0">
    <w:name w:val="y5_h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1">
    <w:name w:val="y5_h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2">
    <w:name w:val="y5_h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3">
    <w:name w:val="y5_h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4">
    <w:name w:val="y5_h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5">
    <w:name w:val="y5_h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6">
    <w:name w:val="y5_h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1">
    <w:name w:val="y5_all1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2">
    <w:name w:val="y5_all2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3">
    <w:name w:val="y5_all3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17">
    <w:name w:val="y5_h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8">
    <w:name w:val="y5_h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9">
    <w:name w:val="y5_h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0">
    <w:name w:val="y5_h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0">
    <w:name w:val="ad-link10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1">
    <w:name w:val="ad-link11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2">
    <w:name w:val="ad-link12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3">
    <w:name w:val="ad-link13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4">
    <w:name w:val="ad-link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2">
    <w:name w:val="y5_black2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2">
    <w:name w:val="y5_white2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3">
    <w:name w:val="y5_icon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4">
    <w:name w:val="y5_icon4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3">
    <w:name w:val="y5_h2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4">
    <w:name w:val="y5_h2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5">
    <w:name w:val="y5_h2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6">
    <w:name w:val="y5_h2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3">
    <w:name w:val="y5_ad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5">
    <w:name w:val="ad-link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4">
    <w:name w:val="y5_title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16">
    <w:name w:val="ad-link16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5">
    <w:name w:val="y5_title5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17">
    <w:name w:val="ad-link17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6">
    <w:name w:val="y5_title6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18">
    <w:name w:val="ad-link18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16">
    <w:name w:val="y5_item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7">
    <w:name w:val="y5_item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8">
    <w:name w:val="y5_item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9">
    <w:name w:val="y5_item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0">
    <w:name w:val="y5_item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1">
    <w:name w:val="y5_item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2">
    <w:name w:val="y5_item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3">
    <w:name w:val="y5_item23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24">
    <w:name w:val="y5_item24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8">
    <w:name w:val="y5_ads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7">
    <w:name w:val="y5_h2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9">
    <w:name w:val="y5_ads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5">
    <w:name w:val="y5_item2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0">
    <w:name w:val="y5_ads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4">
    <w:name w:val="y5_ad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9">
    <w:name w:val="ad-link19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11">
    <w:name w:val="y5_ads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20">
    <w:name w:val="ad-link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12">
    <w:name w:val="y5_ads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21">
    <w:name w:val="ad-link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13">
    <w:name w:val="y5_ads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22">
    <w:name w:val="ad-link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4">
    <w:name w:val="y5_ads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3">
    <w:name w:val="ad-link2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26">
    <w:name w:val="y5_item2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7">
    <w:name w:val="y5_item2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8">
    <w:name w:val="y5_item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9">
    <w:name w:val="y5_item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0">
    <w:name w:val="y5_item3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8">
    <w:name w:val="y5_h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9">
    <w:name w:val="y5_h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0">
    <w:name w:val="y5_h3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1">
    <w:name w:val="y5_h3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2">
    <w:name w:val="y5_h3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3">
    <w:name w:val="y5_h3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4">
    <w:name w:val="y5_h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5">
    <w:name w:val="y5_h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6">
    <w:name w:val="y5_h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7">
    <w:name w:val="y5_h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8">
    <w:name w:val="y5_h3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9">
    <w:name w:val="y5_h3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4">
    <w:name w:val="y5_all4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5">
    <w:name w:val="y5_all5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6">
    <w:name w:val="y5_all6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40">
    <w:name w:val="y5_h4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1">
    <w:name w:val="y5_h4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2">
    <w:name w:val="y5_h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3">
    <w:name w:val="y5_h4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4">
    <w:name w:val="ad-link24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5">
    <w:name w:val="ad-link25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6">
    <w:name w:val="ad-link26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7">
    <w:name w:val="ad-link27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8">
    <w:name w:val="ad-link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y5black3">
    <w:name w:val="y5_black3"/>
    <w:basedOn w:val="a0"/>
    <w:rsid w:val="00753169"/>
  </w:style>
  <w:style w:type="paragraph" w:customStyle="1" w:styleId="y5black4">
    <w:name w:val="y5_black4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3">
    <w:name w:val="y5_white3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5">
    <w:name w:val="y5_icon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6">
    <w:name w:val="y5_icon6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10">
    <w:name w:val="y5_h2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4">
    <w:name w:val="y5_h4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5">
    <w:name w:val="y5_h4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6">
    <w:name w:val="y5_h4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5">
    <w:name w:val="y5_ad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9">
    <w:name w:val="ad-link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7">
    <w:name w:val="y5_title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30">
    <w:name w:val="ad-link30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8">
    <w:name w:val="y5_title8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1">
    <w:name w:val="ad-link31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9">
    <w:name w:val="y5_title9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2">
    <w:name w:val="ad-link32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31">
    <w:name w:val="y5_item3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2">
    <w:name w:val="y5_item3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3">
    <w:name w:val="y5_item3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4">
    <w:name w:val="y5_item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5">
    <w:name w:val="y5_item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6">
    <w:name w:val="y5_item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7">
    <w:name w:val="y5_item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8">
    <w:name w:val="y5_item38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39">
    <w:name w:val="y5_item39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15">
    <w:name w:val="y5_ads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11">
    <w:name w:val="y5_h2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6">
    <w:name w:val="y5_ads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0">
    <w:name w:val="y5_item4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7">
    <w:name w:val="y5_ads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6">
    <w:name w:val="y5_ad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3">
    <w:name w:val="ad-link3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18">
    <w:name w:val="y5_ads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34">
    <w:name w:val="ad-link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19">
    <w:name w:val="y5_ads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35">
    <w:name w:val="ad-link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20">
    <w:name w:val="y5_ads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36">
    <w:name w:val="ad-link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21">
    <w:name w:val="y5_ads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7">
    <w:name w:val="ad-link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41">
    <w:name w:val="y5_item4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2">
    <w:name w:val="y5_item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3">
    <w:name w:val="y5_item4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4">
    <w:name w:val="y5_item4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5">
    <w:name w:val="y5_item4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7">
    <w:name w:val="y5_h4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8">
    <w:name w:val="y5_h4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9">
    <w:name w:val="y5_h4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0">
    <w:name w:val="y5_h5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1">
    <w:name w:val="y5_h5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2">
    <w:name w:val="y5_h5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3">
    <w:name w:val="y5_h5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4">
    <w:name w:val="y5_h5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5">
    <w:name w:val="y5_h5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6">
    <w:name w:val="y5_h5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7">
    <w:name w:val="y5_h5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8">
    <w:name w:val="y5_h5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7">
    <w:name w:val="y5_all7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8">
    <w:name w:val="y5_all8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9">
    <w:name w:val="y5_all9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59">
    <w:name w:val="y5_h5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0">
    <w:name w:val="y5_h6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1">
    <w:name w:val="y5_h6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2">
    <w:name w:val="y5_h6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8">
    <w:name w:val="ad-link38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39">
    <w:name w:val="ad-link39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0">
    <w:name w:val="ad-link40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1">
    <w:name w:val="ad-link41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2">
    <w:name w:val="ad-link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y5black5">
    <w:name w:val="y5_black5"/>
    <w:basedOn w:val="a0"/>
    <w:rsid w:val="00753169"/>
  </w:style>
  <w:style w:type="paragraph" w:styleId="a7">
    <w:name w:val="Balloon Text"/>
    <w:basedOn w:val="a"/>
    <w:link w:val="a8"/>
    <w:uiPriority w:val="99"/>
    <w:semiHidden/>
    <w:unhideWhenUsed/>
    <w:rsid w:val="007531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A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75316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16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31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5316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53169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53169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1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1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31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31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53169"/>
    <w:rPr>
      <w:color w:val="008000"/>
      <w:u w:val="single"/>
    </w:rPr>
  </w:style>
  <w:style w:type="character" w:styleId="a4">
    <w:name w:val="FollowedHyperlink"/>
    <w:basedOn w:val="a0"/>
    <w:uiPriority w:val="99"/>
    <w:semiHidden/>
    <w:unhideWhenUsed/>
    <w:rsid w:val="00753169"/>
    <w:rPr>
      <w:color w:val="008000"/>
      <w:u w:val="single"/>
    </w:rPr>
  </w:style>
  <w:style w:type="paragraph" w:styleId="a5">
    <w:name w:val="Normal (Web)"/>
    <w:basedOn w:val="a"/>
    <w:uiPriority w:val="99"/>
    <w:unhideWhenUsed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3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31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3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316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753169"/>
    <w:rPr>
      <w:i/>
      <w:iCs/>
    </w:rPr>
  </w:style>
  <w:style w:type="paragraph" w:customStyle="1" w:styleId="y5auto">
    <w:name w:val="y5_auto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f">
    <w:name w:val="y5_f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200x300">
    <w:name w:val="y5_b200x30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240x400">
    <w:name w:val="y5_b240x40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">
    <w:name w:val="y5_black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white">
    <w:name w:val="y5_white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">
    <w:name w:val="y5_icon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">
    <w:name w:val="y5_h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">
    <w:name w:val="y5_h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">
    <w:name w:val="y5_ads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">
    <w:name w:val="ad-link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">
    <w:name w:val="y5_item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">
    <w:name w:val="y5_all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">
    <w:name w:val="y5_ad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title">
    <w:name w:val="y5_title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1">
    <w:name w:val="y5_black1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1">
    <w:name w:val="y5_white1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1">
    <w:name w:val="y5_icon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2">
    <w:name w:val="y5_icon2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1">
    <w:name w:val="y5_h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">
    <w:name w:val="y5_h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">
    <w:name w:val="y5_h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">
    <w:name w:val="y5_h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1">
    <w:name w:val="y5_ad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">
    <w:name w:val="ad-link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1">
    <w:name w:val="y5_title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2">
    <w:name w:val="ad-link2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2">
    <w:name w:val="y5_title2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">
    <w:name w:val="ad-link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3">
    <w:name w:val="y5_title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4">
    <w:name w:val="ad-link4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1">
    <w:name w:val="y5_item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">
    <w:name w:val="y5_item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">
    <w:name w:val="y5_item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">
    <w:name w:val="y5_item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5">
    <w:name w:val="y5_item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6">
    <w:name w:val="y5_item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7">
    <w:name w:val="y5_item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8">
    <w:name w:val="y5_item8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9">
    <w:name w:val="y5_item9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1">
    <w:name w:val="y5_ads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2">
    <w:name w:val="y5_h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2">
    <w:name w:val="y5_ads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0">
    <w:name w:val="y5_item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3">
    <w:name w:val="y5_ads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2">
    <w:name w:val="y5_ad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5">
    <w:name w:val="ad-link5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4">
    <w:name w:val="y5_ads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6">
    <w:name w:val="ad-link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5">
    <w:name w:val="y5_ads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7">
    <w:name w:val="ad-link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6">
    <w:name w:val="y5_ads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8">
    <w:name w:val="ad-link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7">
    <w:name w:val="y5_ads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9">
    <w:name w:val="ad-link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11">
    <w:name w:val="y5_item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2">
    <w:name w:val="y5_item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3">
    <w:name w:val="y5_item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4">
    <w:name w:val="y5_item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5">
    <w:name w:val="y5_item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">
    <w:name w:val="y5_h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">
    <w:name w:val="y5_h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7">
    <w:name w:val="y5_h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8">
    <w:name w:val="y5_h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9">
    <w:name w:val="y5_h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0">
    <w:name w:val="y5_h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1">
    <w:name w:val="y5_h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2">
    <w:name w:val="y5_h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3">
    <w:name w:val="y5_h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4">
    <w:name w:val="y5_h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5">
    <w:name w:val="y5_h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6">
    <w:name w:val="y5_h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1">
    <w:name w:val="y5_all1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2">
    <w:name w:val="y5_all2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3">
    <w:name w:val="y5_all3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17">
    <w:name w:val="y5_h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8">
    <w:name w:val="y5_h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19">
    <w:name w:val="y5_h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0">
    <w:name w:val="y5_h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0">
    <w:name w:val="ad-link10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1">
    <w:name w:val="ad-link11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2">
    <w:name w:val="ad-link12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3">
    <w:name w:val="ad-link13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14">
    <w:name w:val="ad-link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black2">
    <w:name w:val="y5_black2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2">
    <w:name w:val="y5_white2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3">
    <w:name w:val="y5_icon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4">
    <w:name w:val="y5_icon4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3">
    <w:name w:val="y5_h2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4">
    <w:name w:val="y5_h2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5">
    <w:name w:val="y5_h2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6">
    <w:name w:val="y5_h2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3">
    <w:name w:val="y5_ad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5">
    <w:name w:val="ad-link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4">
    <w:name w:val="y5_title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16">
    <w:name w:val="ad-link16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5">
    <w:name w:val="y5_title5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17">
    <w:name w:val="ad-link17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6">
    <w:name w:val="y5_title6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18">
    <w:name w:val="ad-link18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16">
    <w:name w:val="y5_item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7">
    <w:name w:val="y5_item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8">
    <w:name w:val="y5_item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19">
    <w:name w:val="y5_item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0">
    <w:name w:val="y5_item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1">
    <w:name w:val="y5_item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2">
    <w:name w:val="y5_item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3">
    <w:name w:val="y5_item23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24">
    <w:name w:val="y5_item24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8">
    <w:name w:val="y5_ads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7">
    <w:name w:val="y5_h2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9">
    <w:name w:val="y5_ads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5">
    <w:name w:val="y5_item2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0">
    <w:name w:val="y5_ads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4">
    <w:name w:val="y5_ad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19">
    <w:name w:val="ad-link19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11">
    <w:name w:val="y5_ads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20">
    <w:name w:val="ad-link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12">
    <w:name w:val="y5_ads1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21">
    <w:name w:val="ad-link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13">
    <w:name w:val="y5_ads1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22">
    <w:name w:val="ad-link2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4">
    <w:name w:val="y5_ads1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3">
    <w:name w:val="ad-link2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26">
    <w:name w:val="y5_item2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7">
    <w:name w:val="y5_item2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8">
    <w:name w:val="y5_item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29">
    <w:name w:val="y5_item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0">
    <w:name w:val="y5_item3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8">
    <w:name w:val="y5_h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9">
    <w:name w:val="y5_h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0">
    <w:name w:val="y5_h3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1">
    <w:name w:val="y5_h3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2">
    <w:name w:val="y5_h3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3">
    <w:name w:val="y5_h3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4">
    <w:name w:val="y5_h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5">
    <w:name w:val="y5_h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6">
    <w:name w:val="y5_h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7">
    <w:name w:val="y5_h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8">
    <w:name w:val="y5_h3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39">
    <w:name w:val="y5_h3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4">
    <w:name w:val="y5_all4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5">
    <w:name w:val="y5_all5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6">
    <w:name w:val="y5_all6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40">
    <w:name w:val="y5_h4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1">
    <w:name w:val="y5_h4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2">
    <w:name w:val="y5_h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3">
    <w:name w:val="y5_h4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4">
    <w:name w:val="ad-link24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5">
    <w:name w:val="ad-link25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6">
    <w:name w:val="ad-link26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7">
    <w:name w:val="ad-link27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28">
    <w:name w:val="ad-link2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y5black3">
    <w:name w:val="y5_black3"/>
    <w:basedOn w:val="a0"/>
    <w:rsid w:val="00753169"/>
  </w:style>
  <w:style w:type="paragraph" w:customStyle="1" w:styleId="y5black4">
    <w:name w:val="y5_black4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y5white3">
    <w:name w:val="y5_white3"/>
    <w:basedOn w:val="a"/>
    <w:rsid w:val="00753169"/>
    <w:pPr>
      <w:spacing w:before="100" w:beforeAutospacing="1" w:after="100" w:afterAutospacing="1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y5icon5">
    <w:name w:val="y5_icon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con6">
    <w:name w:val="y5_icon6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210">
    <w:name w:val="y5_h21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4">
    <w:name w:val="y5_h4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5">
    <w:name w:val="y5_h4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6">
    <w:name w:val="y5_h4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5">
    <w:name w:val="y5_ad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29">
    <w:name w:val="ad-link2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y5title7">
    <w:name w:val="y5_title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ad-link30">
    <w:name w:val="ad-link30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8">
    <w:name w:val="y5_title8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1">
    <w:name w:val="ad-link31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title9">
    <w:name w:val="y5_title9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ad-link32">
    <w:name w:val="ad-link32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31">
    <w:name w:val="y5_item3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2">
    <w:name w:val="y5_item3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3">
    <w:name w:val="y5_item3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4">
    <w:name w:val="y5_item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5">
    <w:name w:val="y5_item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6">
    <w:name w:val="y5_item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7">
    <w:name w:val="y5_item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38">
    <w:name w:val="y5_item38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item39">
    <w:name w:val="y5_item39"/>
    <w:basedOn w:val="a"/>
    <w:rsid w:val="00753169"/>
    <w:pPr>
      <w:spacing w:before="100" w:beforeAutospacing="1" w:after="120"/>
    </w:pPr>
    <w:rPr>
      <w:rFonts w:eastAsia="Times New Roman" w:cs="Times New Roman"/>
      <w:sz w:val="24"/>
      <w:szCs w:val="24"/>
      <w:lang w:eastAsia="ru-RU"/>
    </w:rPr>
  </w:style>
  <w:style w:type="paragraph" w:customStyle="1" w:styleId="y5ads15">
    <w:name w:val="y5_ads1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211">
    <w:name w:val="y5_h21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6">
    <w:name w:val="y5_ads1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0">
    <w:name w:val="y5_item4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17">
    <w:name w:val="y5_ads1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6">
    <w:name w:val="y5_ad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3">
    <w:name w:val="ad-link33"/>
    <w:basedOn w:val="a"/>
    <w:rsid w:val="00753169"/>
    <w:pPr>
      <w:spacing w:before="100" w:beforeAutospacing="1" w:after="48"/>
    </w:pPr>
    <w:rPr>
      <w:rFonts w:eastAsia="Times New Roman" w:cs="Times New Roman"/>
      <w:sz w:val="24"/>
      <w:szCs w:val="24"/>
      <w:lang w:eastAsia="ru-RU"/>
    </w:rPr>
  </w:style>
  <w:style w:type="paragraph" w:customStyle="1" w:styleId="y5ads18">
    <w:name w:val="y5_ads1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7"/>
      <w:szCs w:val="17"/>
      <w:lang w:eastAsia="ru-RU"/>
    </w:rPr>
  </w:style>
  <w:style w:type="paragraph" w:customStyle="1" w:styleId="ad-link34">
    <w:name w:val="ad-link3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y5ads19">
    <w:name w:val="y5_ads1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ad-link35">
    <w:name w:val="ad-link3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y5ads20">
    <w:name w:val="y5_ads2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ad-link36">
    <w:name w:val="ad-link3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ds21">
    <w:name w:val="y5_ads2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7">
    <w:name w:val="ad-link3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paragraph" w:customStyle="1" w:styleId="y5item41">
    <w:name w:val="y5_item4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2">
    <w:name w:val="y5_item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3">
    <w:name w:val="y5_item4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4">
    <w:name w:val="y5_item4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item45">
    <w:name w:val="y5_item4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7">
    <w:name w:val="y5_h4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8">
    <w:name w:val="y5_h4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49">
    <w:name w:val="y5_h4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0">
    <w:name w:val="y5_h5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1">
    <w:name w:val="y5_h5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2">
    <w:name w:val="y5_h5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3">
    <w:name w:val="y5_h53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4">
    <w:name w:val="y5_h54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5">
    <w:name w:val="y5_h55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6">
    <w:name w:val="y5_h56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7">
    <w:name w:val="y5_h57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58">
    <w:name w:val="y5_h58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all7">
    <w:name w:val="y5_all7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8">
    <w:name w:val="y5_all8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all9">
    <w:name w:val="y5_all9"/>
    <w:basedOn w:val="a"/>
    <w:rsid w:val="00753169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y5h59">
    <w:name w:val="y5_h59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0">
    <w:name w:val="y5_h60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1">
    <w:name w:val="y5_h61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y5h62">
    <w:name w:val="y5_h6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d-link38">
    <w:name w:val="ad-link38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39">
    <w:name w:val="ad-link39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0">
    <w:name w:val="ad-link40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1">
    <w:name w:val="ad-link41"/>
    <w:basedOn w:val="a"/>
    <w:rsid w:val="00753169"/>
    <w:pPr>
      <w:spacing w:before="100" w:beforeAutospacing="1" w:after="100" w:afterAutospacing="1"/>
      <w:ind w:right="120"/>
    </w:pPr>
    <w:rPr>
      <w:rFonts w:eastAsia="Times New Roman" w:cs="Times New Roman"/>
      <w:sz w:val="24"/>
      <w:szCs w:val="24"/>
      <w:lang w:eastAsia="ru-RU"/>
    </w:rPr>
  </w:style>
  <w:style w:type="paragraph" w:customStyle="1" w:styleId="ad-link42">
    <w:name w:val="ad-link42"/>
    <w:basedOn w:val="a"/>
    <w:rsid w:val="007531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y5black5">
    <w:name w:val="y5_black5"/>
    <w:basedOn w:val="a0"/>
    <w:rsid w:val="00753169"/>
  </w:style>
  <w:style w:type="paragraph" w:styleId="a7">
    <w:name w:val="Balloon Text"/>
    <w:basedOn w:val="a"/>
    <w:link w:val="a8"/>
    <w:uiPriority w:val="99"/>
    <w:semiHidden/>
    <w:unhideWhenUsed/>
    <w:rsid w:val="007531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38945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Забиров</dc:creator>
  <cp:lastModifiedBy>GlBuh</cp:lastModifiedBy>
  <cp:revision>2</cp:revision>
  <dcterms:created xsi:type="dcterms:W3CDTF">2021-07-08T07:54:00Z</dcterms:created>
  <dcterms:modified xsi:type="dcterms:W3CDTF">2021-07-08T07:54:00Z</dcterms:modified>
</cp:coreProperties>
</file>